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33BD" w:rsidRPr="00CB33BD" w:rsidRDefault="00CB33BD" w:rsidP="00CB33BD">
      <w:pPr>
        <w:jc w:val="center"/>
        <w:rPr>
          <w:rFonts w:ascii="Bodoni MT Condensed" w:hAnsi="Bodoni MT Condensed" w:cs="Times New Roman"/>
          <w:b/>
          <w:bCs/>
          <w:color w:val="7030A0"/>
          <w:sz w:val="44"/>
          <w:szCs w:val="44"/>
          <w:u w:val="single"/>
        </w:rPr>
      </w:pPr>
      <w:r w:rsidRPr="00CB33BD">
        <w:rPr>
          <w:rFonts w:ascii="Bodoni MT Condensed" w:hAnsi="Bodoni MT Condensed" w:cs="Times New Roman"/>
          <w:b/>
          <w:bCs/>
          <w:color w:val="7030A0"/>
          <w:sz w:val="44"/>
          <w:szCs w:val="44"/>
          <w:u w:val="single"/>
        </w:rPr>
        <w:t>Festészeti alkotások elemzése megadott szempontok szerint</w:t>
      </w:r>
    </w:p>
    <w:p w:rsidR="00CB33BD" w:rsidRPr="00CB33BD" w:rsidRDefault="00CB33BD" w:rsidP="00CB33BD">
      <w:pPr>
        <w:spacing w:before="480" w:after="480"/>
        <w:rPr>
          <w:rFonts w:ascii="Times New Roman" w:hAnsi="Times New Roman" w:cs="Times New Roman"/>
          <w:b/>
          <w:bCs/>
          <w:i/>
          <w:iCs/>
          <w:color w:val="7030A0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7030A0"/>
          <w:sz w:val="36"/>
          <w:szCs w:val="36"/>
        </w:rPr>
        <w:t>1. A kép adatai</w:t>
      </w:r>
    </w:p>
    <w:p w:rsidR="00CB33BD" w:rsidRPr="00CB33BD" w:rsidRDefault="00CB33BD" w:rsidP="00CB33BD">
      <w:pPr>
        <w:numPr>
          <w:ilvl w:val="0"/>
          <w:numId w:val="1"/>
        </w:numPr>
        <w:spacing w:before="120" w:after="120"/>
        <w:ind w:left="714" w:hanging="357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</w:rPr>
        <w:t>Alkotó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: Leonardo da Vinci (1452–1519)</w:t>
      </w:r>
    </w:p>
    <w:p w:rsidR="00CB33BD" w:rsidRPr="00CB33BD" w:rsidRDefault="00CB33BD" w:rsidP="00CB33BD">
      <w:pPr>
        <w:numPr>
          <w:ilvl w:val="0"/>
          <w:numId w:val="1"/>
        </w:numPr>
        <w:spacing w:before="120" w:after="120"/>
        <w:ind w:left="714" w:hanging="357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</w:rPr>
        <w:t>Cím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: Mona Lisa (olaszul: </w:t>
      </w:r>
      <w:r w:rsidRPr="00CB33BD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 xml:space="preserve">La </w:t>
      </w:r>
      <w:proofErr w:type="spellStart"/>
      <w:r w:rsidRPr="00CB33BD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Gioconda</w:t>
      </w:r>
      <w:proofErr w:type="spellEnd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franciául: </w:t>
      </w:r>
      <w:r w:rsidRPr="00CB33BD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 xml:space="preserve">La </w:t>
      </w:r>
      <w:proofErr w:type="spellStart"/>
      <w:r w:rsidRPr="00CB33BD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Joconde</w:t>
      </w:r>
      <w:proofErr w:type="spellEnd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)</w:t>
      </w:r>
    </w:p>
    <w:p w:rsidR="00CB33BD" w:rsidRPr="00CB33BD" w:rsidRDefault="00CB33BD" w:rsidP="00CB33BD">
      <w:pPr>
        <w:numPr>
          <w:ilvl w:val="0"/>
          <w:numId w:val="1"/>
        </w:numPr>
        <w:spacing w:before="120" w:after="120"/>
        <w:ind w:left="714" w:hanging="357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</w:rPr>
        <w:t>Keletkezés ideje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: 1503 és 1519 között, Leonardo valószínűleg többször is átdolgozta a művet</w:t>
      </w:r>
    </w:p>
    <w:p w:rsidR="00CB33BD" w:rsidRPr="00CB33BD" w:rsidRDefault="00CB33BD" w:rsidP="00CB33BD">
      <w:pPr>
        <w:numPr>
          <w:ilvl w:val="0"/>
          <w:numId w:val="1"/>
        </w:numPr>
        <w:spacing w:before="120" w:after="120"/>
        <w:ind w:left="714" w:hanging="357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u w:val="single"/>
        </w:rPr>
        <w:t>Alapanyag és technika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: olajfesték nyárfapanelen</w:t>
      </w:r>
    </w:p>
    <w:p w:rsidR="00CB33BD" w:rsidRPr="00CB33BD" w:rsidRDefault="00CB33BD" w:rsidP="00CB33BD">
      <w:pPr>
        <w:numPr>
          <w:ilvl w:val="0"/>
          <w:numId w:val="1"/>
        </w:numPr>
        <w:spacing w:before="120" w:after="120"/>
        <w:ind w:left="714" w:hanging="357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</w:rPr>
        <w:t>Műfaj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: portré</w:t>
      </w:r>
    </w:p>
    <w:p w:rsidR="00CB33BD" w:rsidRPr="00CB33BD" w:rsidRDefault="00CB33BD" w:rsidP="00CB33BD">
      <w:pPr>
        <w:numPr>
          <w:ilvl w:val="0"/>
          <w:numId w:val="1"/>
        </w:numPr>
        <w:spacing w:before="120" w:after="120"/>
        <w:ind w:left="714" w:hanging="357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</w:rPr>
        <w:t>Méret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: 77 × 53 cm</w:t>
      </w:r>
    </w:p>
    <w:p w:rsidR="00CB33BD" w:rsidRPr="00CB33BD" w:rsidRDefault="00CB33BD" w:rsidP="00CB33BD">
      <w:pPr>
        <w:numPr>
          <w:ilvl w:val="0"/>
          <w:numId w:val="1"/>
        </w:numPr>
        <w:spacing w:before="120" w:after="120"/>
        <w:ind w:left="714" w:hanging="357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</w:rPr>
        <w:t>Jelenlegi helye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: Louvre Múzeum, Párizs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</w:p>
    <w:p w:rsidR="00CB33BD" w:rsidRPr="00CB33BD" w:rsidRDefault="00CB33BD" w:rsidP="00CB33BD">
      <w:p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B33BD" w:rsidRPr="00CB33BD" w:rsidRDefault="00CB33BD" w:rsidP="00CB33BD">
      <w:pPr>
        <w:spacing w:before="480" w:after="480"/>
        <w:rPr>
          <w:rFonts w:ascii="Times New Roman" w:hAnsi="Times New Roman" w:cs="Times New Roman"/>
          <w:b/>
          <w:bCs/>
          <w:i/>
          <w:iCs/>
          <w:color w:val="7030A0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7030A0"/>
          <w:sz w:val="36"/>
          <w:szCs w:val="36"/>
        </w:rPr>
        <w:t>2. A kép témája</w:t>
      </w:r>
    </w:p>
    <w:p w:rsidR="00CB33BD" w:rsidRPr="00CB33BD" w:rsidRDefault="00CB33BD" w:rsidP="00CB33BD">
      <w:p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A festmény valószínűleg Lisa </w:t>
      </w:r>
      <w:proofErr w:type="spellStart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Gherardinit</w:t>
      </w:r>
      <w:proofErr w:type="spellEnd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egy firenzei kereskedő, Francesco </w:t>
      </w:r>
      <w:proofErr w:type="spellStart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del</w:t>
      </w:r>
      <w:proofErr w:type="spellEnd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Giocondo</w:t>
      </w:r>
      <w:proofErr w:type="spellEnd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feleségét ábrázolja. A „La </w:t>
      </w:r>
      <w:proofErr w:type="spellStart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Gioconda</w:t>
      </w:r>
      <w:proofErr w:type="spellEnd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” elnevezés is erre utal. A modell kiléte azonban nem teljesen bizonyított; egyes elméletek szerint más személyeket is ábrázolhat, például </w:t>
      </w:r>
      <w:proofErr w:type="spellStart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Isabella</w:t>
      </w:r>
      <w:proofErr w:type="spellEnd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d'Este</w:t>
      </w:r>
      <w:proofErr w:type="spellEnd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-t vagy Leonardo tanítványát, </w:t>
      </w:r>
      <w:proofErr w:type="spellStart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Salait</w:t>
      </w:r>
      <w:proofErr w:type="spellEnd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. </w:t>
      </w:r>
    </w:p>
    <w:p w:rsidR="00CB33BD" w:rsidRPr="00CB33BD" w:rsidRDefault="00CB33BD" w:rsidP="00CB33BD">
      <w:pPr>
        <w:spacing w:before="480" w:after="480"/>
        <w:rPr>
          <w:rFonts w:ascii="Times New Roman" w:hAnsi="Times New Roman" w:cs="Times New Roman"/>
          <w:b/>
          <w:bCs/>
          <w:i/>
          <w:iCs/>
          <w:color w:val="7030A0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7030A0"/>
          <w:sz w:val="36"/>
          <w:szCs w:val="36"/>
        </w:rPr>
        <w:t>3. Kompozíció</w:t>
      </w:r>
    </w:p>
    <w:p w:rsidR="00CB33BD" w:rsidRPr="00CB33BD" w:rsidRDefault="00CB33BD" w:rsidP="00CB33BD">
      <w:pPr>
        <w:numPr>
          <w:ilvl w:val="0"/>
          <w:numId w:val="2"/>
        </w:num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</w:rPr>
        <w:lastRenderedPageBreak/>
        <w:t>Elrendezés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: A Mona Lisa félalakos portré, a modell háromnegyed profilban ül, testét kissé balra fordítva, de tekintete közvetlenül a nézőre irányul.</w:t>
      </w:r>
    </w:p>
    <w:p w:rsidR="00CB33BD" w:rsidRPr="00CB33BD" w:rsidRDefault="00CB33BD" w:rsidP="00CB33BD">
      <w:pPr>
        <w:numPr>
          <w:ilvl w:val="0"/>
          <w:numId w:val="2"/>
        </w:num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</w:rPr>
        <w:t>Háttér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: A háttérben egy idealizált táj látható, amely hegyeket, folyókat és utakat ábrázol, fokozatosan elhalványulva a távolban.</w:t>
      </w:r>
    </w:p>
    <w:p w:rsidR="00CB33BD" w:rsidRPr="00CB33BD" w:rsidRDefault="00CB33BD" w:rsidP="00CB33BD">
      <w:pPr>
        <w:numPr>
          <w:ilvl w:val="0"/>
          <w:numId w:val="2"/>
        </w:num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</w:rPr>
        <w:t>Szerkezet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: A kompozíció középpontos, a nőalak a kép közepén helyezkedik el, a háttér pedig szimmetrikusan terül el körülötte.</w:t>
      </w:r>
    </w:p>
    <w:p w:rsidR="00CB33BD" w:rsidRPr="00CB33BD" w:rsidRDefault="00CB33BD" w:rsidP="00CB33BD">
      <w:pPr>
        <w:numPr>
          <w:ilvl w:val="0"/>
          <w:numId w:val="2"/>
        </w:num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</w:rPr>
        <w:t>Ábrázolásmód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: Leonardo alkalmazta a </w:t>
      </w:r>
      <w:proofErr w:type="spellStart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sfumato</w:t>
      </w:r>
      <w:proofErr w:type="spellEnd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technikát, amelyben a kontúrok elmosódnak, és a fény-árnyék átmenetek lágyak, ezáltal a kép élethű és plasztikus hatást kelt. </w:t>
      </w:r>
    </w:p>
    <w:p w:rsidR="00CB33BD" w:rsidRPr="00CB33BD" w:rsidRDefault="00CB33BD" w:rsidP="00CB33BD">
      <w:p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B33BD" w:rsidRPr="00CB33BD" w:rsidRDefault="00CB33BD" w:rsidP="00CB33BD">
      <w:pPr>
        <w:spacing w:before="480" w:after="480"/>
        <w:rPr>
          <w:rFonts w:ascii="Times New Roman" w:hAnsi="Times New Roman" w:cs="Times New Roman"/>
          <w:b/>
          <w:bCs/>
          <w:i/>
          <w:iCs/>
          <w:color w:val="7030A0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7030A0"/>
          <w:sz w:val="36"/>
          <w:szCs w:val="36"/>
        </w:rPr>
        <w:t>4. A kép színei</w:t>
      </w:r>
    </w:p>
    <w:p w:rsidR="00CB33BD" w:rsidRPr="00CB33BD" w:rsidRDefault="00CB33BD" w:rsidP="00CB33BD">
      <w:pPr>
        <w:numPr>
          <w:ilvl w:val="0"/>
          <w:numId w:val="3"/>
        </w:num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</w:rPr>
        <w:t>Színhangulat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: A festmény színvilága visszafogott, földszínek dominálnak, mint a barna, zöld és kék árnyalatai.</w:t>
      </w:r>
    </w:p>
    <w:p w:rsidR="00CB33BD" w:rsidRPr="00CB33BD" w:rsidRDefault="00CB33BD" w:rsidP="00CB33BD">
      <w:pPr>
        <w:numPr>
          <w:ilvl w:val="0"/>
          <w:numId w:val="3"/>
        </w:num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</w:rPr>
        <w:t>Színhatások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: A színek harmonikusan olvadnak össze, nincs éles kontraszt, ami hozzájárul a nyugodt, meditatív hangulathoz.</w:t>
      </w:r>
    </w:p>
    <w:p w:rsidR="00CB33BD" w:rsidRPr="00CB33BD" w:rsidRDefault="00CB33BD" w:rsidP="00CB33BD">
      <w:pPr>
        <w:numPr>
          <w:ilvl w:val="0"/>
          <w:numId w:val="3"/>
        </w:num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</w:rPr>
        <w:lastRenderedPageBreak/>
        <w:t>Kontrasztok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: Leonardo </w:t>
      </w:r>
      <w:proofErr w:type="spellStart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mesterien</w:t>
      </w:r>
      <w:proofErr w:type="spellEnd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használta a </w:t>
      </w:r>
      <w:proofErr w:type="spellStart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chiaroscuro</w:t>
      </w:r>
      <w:proofErr w:type="spellEnd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(fény-árnyék) technikát, amelyben a világos és sötét területek közötti átmenetek fokozzák a térhatást és a mélységet.</w:t>
      </w:r>
    </w:p>
    <w:p w:rsidR="00CB33BD" w:rsidRPr="00CB33BD" w:rsidRDefault="00CB33BD" w:rsidP="00CB33BD">
      <w:pPr>
        <w:spacing w:before="480" w:after="480"/>
        <w:rPr>
          <w:rFonts w:ascii="Times New Roman" w:hAnsi="Times New Roman" w:cs="Times New Roman"/>
          <w:b/>
          <w:bCs/>
          <w:i/>
          <w:iCs/>
          <w:color w:val="7030A0"/>
          <w:sz w:val="36"/>
          <w:szCs w:val="36"/>
        </w:rPr>
      </w:pPr>
    </w:p>
    <w:p w:rsidR="00CB33BD" w:rsidRPr="00CB33BD" w:rsidRDefault="00CB33BD" w:rsidP="00CB33BD">
      <w:pPr>
        <w:spacing w:before="480" w:after="480"/>
        <w:rPr>
          <w:rFonts w:ascii="Times New Roman" w:hAnsi="Times New Roman" w:cs="Times New Roman"/>
          <w:b/>
          <w:bCs/>
          <w:i/>
          <w:iCs/>
          <w:color w:val="7030A0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7030A0"/>
          <w:sz w:val="36"/>
          <w:szCs w:val="36"/>
        </w:rPr>
        <w:t>5. Az alkotó stílusa</w:t>
      </w:r>
    </w:p>
    <w:p w:rsidR="00CB33BD" w:rsidRPr="00CB33BD" w:rsidRDefault="00CB33BD" w:rsidP="00CB33BD">
      <w:pPr>
        <w:numPr>
          <w:ilvl w:val="0"/>
          <w:numId w:val="4"/>
        </w:num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</w:rPr>
        <w:t>Kifejezőeszközök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: Leonardo a </w:t>
      </w:r>
      <w:proofErr w:type="spellStart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sfumato</w:t>
      </w:r>
      <w:proofErr w:type="spellEnd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és a </w:t>
      </w:r>
      <w:proofErr w:type="spellStart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chiaroscuro</w:t>
      </w:r>
      <w:proofErr w:type="spellEnd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technikák alkalmazásával érte el a finom részletek és az élethű ábrázolás harmóniáját.</w:t>
      </w:r>
    </w:p>
    <w:p w:rsidR="00CB33BD" w:rsidRPr="00CB33BD" w:rsidRDefault="00CB33BD" w:rsidP="00CB33BD">
      <w:pPr>
        <w:numPr>
          <w:ilvl w:val="0"/>
          <w:numId w:val="4"/>
        </w:num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</w:rPr>
        <w:t>Technika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: Az olajfesték réteges felvitele lehetővé tette a finom árnyalatok és tónusok kialakítását.</w:t>
      </w:r>
    </w:p>
    <w:p w:rsidR="00CB33BD" w:rsidRPr="00CB33BD" w:rsidRDefault="00CB33BD" w:rsidP="00CB33BD">
      <w:pPr>
        <w:numPr>
          <w:ilvl w:val="0"/>
          <w:numId w:val="4"/>
        </w:num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</w:rPr>
        <w:t>Ecsetkezelés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: Rendkívül finom, szinte észrevehetetlen ecsetvonások jellemzik, amelyek hozzájárulnak a portré realisztikus megjelenéséhez.</w:t>
      </w:r>
    </w:p>
    <w:p w:rsidR="00CB33BD" w:rsidRPr="00CB33BD" w:rsidRDefault="00CB33BD" w:rsidP="00CB33BD">
      <w:pPr>
        <w:numPr>
          <w:ilvl w:val="0"/>
          <w:numId w:val="4"/>
        </w:num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</w:rPr>
        <w:t>Kompozíció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: A háromnegyedes beállítás és a középpontos elrendezés újszerű volt a korabeli portréfestészetben.</w:t>
      </w:r>
    </w:p>
    <w:p w:rsidR="00CB33BD" w:rsidRPr="00CB33BD" w:rsidRDefault="00CB33BD" w:rsidP="00CB33BD">
      <w:pPr>
        <w:numPr>
          <w:ilvl w:val="0"/>
          <w:numId w:val="4"/>
        </w:num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</w:rPr>
        <w:t>Faktúra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: A festmény sima felületű, az ecsetvonások szinte láthatatlanok, ami a </w:t>
      </w:r>
      <w:proofErr w:type="spellStart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sfumato</w:t>
      </w:r>
      <w:proofErr w:type="spellEnd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technika eredménye.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</w:p>
    <w:p w:rsidR="00CB33BD" w:rsidRPr="00CB33BD" w:rsidRDefault="00CB33BD" w:rsidP="00CB33BD">
      <w:p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B33BD" w:rsidRPr="00CB33BD" w:rsidRDefault="00CB33BD" w:rsidP="00CB33BD">
      <w:pPr>
        <w:spacing w:before="480" w:after="480"/>
        <w:rPr>
          <w:rFonts w:ascii="Times New Roman" w:hAnsi="Times New Roman" w:cs="Times New Roman"/>
          <w:b/>
          <w:bCs/>
          <w:i/>
          <w:iCs/>
          <w:color w:val="7030A0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7030A0"/>
          <w:sz w:val="36"/>
          <w:szCs w:val="36"/>
        </w:rPr>
        <w:lastRenderedPageBreak/>
        <w:t>6. A kép mondanivalója</w:t>
      </w:r>
    </w:p>
    <w:p w:rsidR="00CB33BD" w:rsidRPr="00CB33BD" w:rsidRDefault="00CB33BD" w:rsidP="00CB33BD">
      <w:p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A Mona Lisa rejtélyes mosolya és közvetlen tekintete számos értelmezésre adott okot. Egyesek szerint a mosoly boldogságot sugároz, míg mások szerint melankóliát vagy titokzatosságot. A háttér tájképe és a modell nyugodt testtartása együtt egyfajta harmóniát és egyensúlyt sugall, amely a reneszánsz humanista eszméit tükrözi.</w:t>
      </w:r>
    </w:p>
    <w:p w:rsidR="00CB33BD" w:rsidRPr="00CB33BD" w:rsidRDefault="00CB33BD" w:rsidP="00CB33BD">
      <w:p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B33BD" w:rsidRPr="00CB33BD" w:rsidRDefault="00CB33BD" w:rsidP="00CB33BD">
      <w:pPr>
        <w:spacing w:before="480" w:after="480"/>
        <w:rPr>
          <w:rFonts w:ascii="Times New Roman" w:hAnsi="Times New Roman" w:cs="Times New Roman"/>
          <w:b/>
          <w:bCs/>
          <w:i/>
          <w:iCs/>
          <w:color w:val="7030A0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7030A0"/>
          <w:sz w:val="36"/>
          <w:szCs w:val="36"/>
        </w:rPr>
        <w:t>7. Összehasonlítás</w:t>
      </w:r>
    </w:p>
    <w:p w:rsidR="00CB33BD" w:rsidRPr="00CB33BD" w:rsidRDefault="00CB33BD" w:rsidP="00CB33BD">
      <w:pPr>
        <w:numPr>
          <w:ilvl w:val="0"/>
          <w:numId w:val="5"/>
        </w:num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</w:rPr>
        <w:t>Leonardo más művei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: A „Hölgy hermelinnel” című portréban Leonardo szintén alkalmazta a </w:t>
      </w:r>
      <w:proofErr w:type="spellStart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sfumato</w:t>
      </w:r>
      <w:proofErr w:type="spellEnd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technikát és a háromnegyedes beállítást, de a Mona Lisa esetében a háttér tájképe és a modell közvetlen tekintete újításnak számított. </w:t>
      </w:r>
    </w:p>
    <w:p w:rsidR="00CB33BD" w:rsidRPr="00CB33BD" w:rsidRDefault="00CB33BD" w:rsidP="00CB33BD">
      <w:pPr>
        <w:numPr>
          <w:ilvl w:val="0"/>
          <w:numId w:val="5"/>
        </w:num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B33BD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u w:val="single"/>
        </w:rPr>
        <w:t>Hasonló témájú képek:</w:t>
      </w:r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 korabeli portréfestészetben a női modelleket gyakran profilból ábrázolták, mint például Domenico </w:t>
      </w:r>
      <w:proofErr w:type="spellStart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Ghirlandaio</w:t>
      </w:r>
      <w:proofErr w:type="spellEnd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vagy </w:t>
      </w:r>
      <w:proofErr w:type="spellStart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>Sandro</w:t>
      </w:r>
      <w:proofErr w:type="spellEnd"/>
      <w:r w:rsidRPr="00CB33B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Botticelli műveiben. Leonardo újítása a háromnegyedes beállítás és a közvetlen tekintet volt, ami nagy hatással volt a későbbi portréfestészetre.</w:t>
      </w:r>
    </w:p>
    <w:p w:rsidR="00CB33BD" w:rsidRPr="00CB33BD" w:rsidRDefault="00CB33BD" w:rsidP="00CB33BD">
      <w:pPr>
        <w:spacing w:before="480" w:after="480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sectPr w:rsidR="00CB33BD" w:rsidRPr="00CB33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1317"/>
    <w:multiLevelType w:val="multilevel"/>
    <w:tmpl w:val="2370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6338A"/>
    <w:multiLevelType w:val="multilevel"/>
    <w:tmpl w:val="FD04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70196"/>
    <w:multiLevelType w:val="multilevel"/>
    <w:tmpl w:val="E7B4A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890067"/>
    <w:multiLevelType w:val="multilevel"/>
    <w:tmpl w:val="5A64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F107A6"/>
    <w:multiLevelType w:val="multilevel"/>
    <w:tmpl w:val="474C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0081915">
    <w:abstractNumId w:val="2"/>
  </w:num>
  <w:num w:numId="2" w16cid:durableId="1851406300">
    <w:abstractNumId w:val="0"/>
  </w:num>
  <w:num w:numId="3" w16cid:durableId="286590299">
    <w:abstractNumId w:val="3"/>
  </w:num>
  <w:num w:numId="4" w16cid:durableId="580792294">
    <w:abstractNumId w:val="1"/>
  </w:num>
  <w:num w:numId="5" w16cid:durableId="5632956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3BD"/>
    <w:rsid w:val="007F109E"/>
    <w:rsid w:val="008F565C"/>
    <w:rsid w:val="00CB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DCAE0"/>
  <w15:chartTrackingRefBased/>
  <w15:docId w15:val="{E8813892-E5EE-4308-B703-08B8770C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B33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B33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B33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B33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B33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B33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B33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B33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B33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B33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B33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B33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B33B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B33B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B33B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B33B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B33B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B33B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B33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B3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B33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B3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B3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B33B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B33B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B33B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B33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B33B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B33BD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CB33B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B3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1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410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KASZONI ANDREA</dc:creator>
  <cp:keywords/>
  <dc:description/>
  <cp:lastModifiedBy>KASZONI ANDREA</cp:lastModifiedBy>
  <cp:revision>1</cp:revision>
  <dcterms:created xsi:type="dcterms:W3CDTF">2025-05-29T14:58:00Z</dcterms:created>
  <dcterms:modified xsi:type="dcterms:W3CDTF">2025-05-29T15:09:00Z</dcterms:modified>
</cp:coreProperties>
</file>